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41D0E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center"/>
        <w:rPr>
          <w:rFonts w:ascii="微软雅黑" w:hAnsi="微软雅黑" w:eastAsia="微软雅黑" w:cs="微软雅黑"/>
          <w:b/>
          <w:bCs/>
          <w:i w:val="0"/>
          <w:iCs w:val="0"/>
          <w:caps w:val="0"/>
          <w:color w:val="525353"/>
          <w:spacing w:val="0"/>
          <w:sz w:val="42"/>
          <w:szCs w:val="42"/>
        </w:rPr>
      </w:pPr>
      <w:r>
        <w:rPr>
          <w:rFonts w:hint="eastAsia" w:ascii="微软雅黑" w:hAnsi="微软雅黑" w:eastAsia="微软雅黑" w:cs="微软雅黑"/>
          <w:b/>
          <w:bCs/>
          <w:i w:val="0"/>
          <w:iCs w:val="0"/>
          <w:caps w:val="0"/>
          <w:color w:val="525353"/>
          <w:spacing w:val="0"/>
          <w:sz w:val="42"/>
          <w:szCs w:val="42"/>
          <w:bdr w:val="none" w:color="auto" w:sz="0" w:space="0"/>
          <w:shd w:val="clear" w:fill="FFFFFF"/>
        </w:rPr>
        <w:t>中国气象局第44号令《防雷减灾管理办法》</w:t>
      </w:r>
    </w:p>
    <w:p w14:paraId="10783AEB">
      <w:pPr>
        <w:keepNext w:val="0"/>
        <w:keepLines w:val="0"/>
        <w:widowControl/>
        <w:suppressLineNumbers w:val="0"/>
        <w:pBdr>
          <w:top w:val="none" w:color="auto" w:sz="0" w:space="0"/>
          <w:left w:val="none" w:color="auto" w:sz="0" w:space="0"/>
          <w:bottom w:val="single" w:color="DFDEDE" w:sz="6"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797A7A"/>
          <w:spacing w:val="0"/>
          <w:sz w:val="21"/>
          <w:szCs w:val="21"/>
        </w:rPr>
      </w:pPr>
      <w:r>
        <w:rPr>
          <w:rFonts w:hint="eastAsia" w:ascii="微软雅黑" w:hAnsi="微软雅黑" w:eastAsia="微软雅黑" w:cs="微软雅黑"/>
          <w:i w:val="0"/>
          <w:iCs w:val="0"/>
          <w:caps w:val="0"/>
          <w:color w:val="797A7A"/>
          <w:spacing w:val="0"/>
          <w:kern w:val="0"/>
          <w:sz w:val="21"/>
          <w:szCs w:val="21"/>
          <w:bdr w:val="none" w:color="auto" w:sz="0" w:space="0"/>
          <w:shd w:val="clear" w:fill="FFFFFF"/>
          <w:lang w:val="en-US" w:eastAsia="zh-CN" w:bidi="ar"/>
        </w:rPr>
        <w:t>2025-05-15 11:42     来源：中国气象局</w:t>
      </w:r>
    </w:p>
    <w:p w14:paraId="2C7D022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微软雅黑" w:hAnsi="微软雅黑" w:eastAsia="微软雅黑" w:cs="微软雅黑"/>
          <w:i w:val="0"/>
          <w:iCs w:val="0"/>
          <w:caps w:val="0"/>
          <w:color w:val="797A7A"/>
          <w:spacing w:val="0"/>
          <w:sz w:val="21"/>
          <w:szCs w:val="21"/>
        </w:rPr>
      </w:pPr>
      <w:r>
        <w:rPr>
          <w:rStyle w:val="6"/>
          <w:rFonts w:hint="eastAsia" w:ascii="微软雅黑" w:hAnsi="微软雅黑" w:eastAsia="微软雅黑" w:cs="微软雅黑"/>
          <w:i w:val="0"/>
          <w:iCs w:val="0"/>
          <w:caps w:val="0"/>
          <w:color w:val="797A7A"/>
          <w:spacing w:val="0"/>
          <w:kern w:val="0"/>
          <w:sz w:val="0"/>
          <w:szCs w:val="0"/>
          <w:bdr w:val="none" w:color="auto" w:sz="0" w:space="0"/>
          <w:shd w:val="clear" w:fill="FFFFFF"/>
          <w:lang w:val="en-US" w:eastAsia="zh-CN" w:bidi="ar"/>
        </w:rPr>
        <w:t>分享</w:t>
      </w:r>
      <w:r>
        <w:rPr>
          <w:rFonts w:hint="eastAsia" w:ascii="微软雅黑" w:hAnsi="微软雅黑" w:eastAsia="微软雅黑" w:cs="微软雅黑"/>
          <w:i w:val="0"/>
          <w:iCs w:val="0"/>
          <w:caps w:val="0"/>
          <w:color w:val="434242"/>
          <w:spacing w:val="0"/>
          <w:kern w:val="0"/>
          <w:sz w:val="0"/>
          <w:szCs w:val="0"/>
          <w:u w:val="none"/>
          <w:bdr w:val="none" w:color="auto" w:sz="0" w:space="0"/>
          <w:shd w:val="clear" w:fill="FFFFFF"/>
          <w:lang w:val="en-US" w:eastAsia="zh-CN" w:bidi="ar"/>
        </w:rPr>
        <w:t>微信头条</w:t>
      </w:r>
    </w:p>
    <w:p w14:paraId="04B0521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jc w:val="both"/>
      </w:pPr>
      <w:bookmarkStart w:id="0" w:name="_GoBack"/>
      <w:bookmarkEnd w:id="0"/>
      <w:r>
        <w:rPr>
          <w:rFonts w:hint="eastAsia" w:ascii="微软雅黑" w:hAnsi="微软雅黑" w:eastAsia="微软雅黑" w:cs="微软雅黑"/>
          <w:i w:val="0"/>
          <w:iCs w:val="0"/>
          <w:caps w:val="0"/>
          <w:color w:val="525353"/>
          <w:spacing w:val="0"/>
          <w:sz w:val="30"/>
          <w:szCs w:val="30"/>
          <w:bdr w:val="none" w:color="auto" w:sz="0" w:space="0"/>
          <w:shd w:val="clear" w:fill="FFFFFF"/>
        </w:rPr>
        <w:t>（2025年3月31日中国气象局第44号令公布，自2025年6月1日起施行）</w:t>
      </w:r>
    </w:p>
    <w:p w14:paraId="2CF44AF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pPr>
    </w:p>
    <w:p w14:paraId="041B34C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jc w:val="both"/>
      </w:pPr>
      <w:r>
        <w:rPr>
          <w:rFonts w:hint="eastAsia" w:ascii="微软雅黑" w:hAnsi="微软雅黑" w:eastAsia="微软雅黑" w:cs="微软雅黑"/>
          <w:i w:val="0"/>
          <w:iCs w:val="0"/>
          <w:caps w:val="0"/>
          <w:color w:val="525353"/>
          <w:spacing w:val="0"/>
          <w:sz w:val="30"/>
          <w:szCs w:val="30"/>
          <w:bdr w:val="none" w:color="auto" w:sz="0" w:space="0"/>
          <w:shd w:val="clear" w:fill="FFFFFF"/>
        </w:rPr>
        <w:t>第一章 　总 　则</w:t>
      </w:r>
    </w:p>
    <w:p w14:paraId="38A2C62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jc w:val="both"/>
      </w:pPr>
      <w:r>
        <w:rPr>
          <w:rFonts w:hint="eastAsia" w:ascii="微软雅黑" w:hAnsi="微软雅黑" w:eastAsia="微软雅黑" w:cs="微软雅黑"/>
          <w:i w:val="0"/>
          <w:iCs w:val="0"/>
          <w:caps w:val="0"/>
          <w:color w:val="525353"/>
          <w:spacing w:val="0"/>
          <w:sz w:val="30"/>
          <w:szCs w:val="30"/>
          <w:bdr w:val="none" w:color="auto" w:sz="0" w:space="0"/>
          <w:shd w:val="clear" w:fill="FFFFFF"/>
        </w:rPr>
        <w:t>第一条　为了加强雷电灾害防御工作，规范雷电灾害管理，提高雷电灾害防御能力和水平，保护国家利益和人民生命财产安全，维护公共安全，促进经济建设和社会发展，依据《中华人民共和国气象法》《中华人民共和国行政许可法》《中华人民共和国安全生产法》和《气象灾害防御条例》等法律、法规的有关规定，制定本办法。</w:t>
      </w:r>
    </w:p>
    <w:p w14:paraId="34845D6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jc w:val="both"/>
      </w:pPr>
      <w:r>
        <w:rPr>
          <w:rFonts w:hint="eastAsia" w:ascii="微软雅黑" w:hAnsi="微软雅黑" w:eastAsia="微软雅黑" w:cs="微软雅黑"/>
          <w:i w:val="0"/>
          <w:iCs w:val="0"/>
          <w:caps w:val="0"/>
          <w:color w:val="525353"/>
          <w:spacing w:val="0"/>
          <w:sz w:val="30"/>
          <w:szCs w:val="30"/>
          <w:bdr w:val="none" w:color="auto" w:sz="0" w:space="0"/>
          <w:shd w:val="clear" w:fill="FFFFFF"/>
        </w:rPr>
        <w:t>第二条　在中华人民共和国领域和中华人民共和国管辖的其他海域内从事雷电灾害防御活动的组织和个人，应当遵守本办法。</w:t>
      </w:r>
    </w:p>
    <w:p w14:paraId="594BBA4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jc w:val="both"/>
      </w:pPr>
      <w:r>
        <w:rPr>
          <w:rFonts w:hint="eastAsia" w:ascii="微软雅黑" w:hAnsi="微软雅黑" w:eastAsia="微软雅黑" w:cs="微软雅黑"/>
          <w:i w:val="0"/>
          <w:iCs w:val="0"/>
          <w:caps w:val="0"/>
          <w:color w:val="525353"/>
          <w:spacing w:val="0"/>
          <w:sz w:val="30"/>
          <w:szCs w:val="30"/>
          <w:bdr w:val="none" w:color="auto" w:sz="0" w:space="0"/>
          <w:shd w:val="clear" w:fill="FFFFFF"/>
        </w:rPr>
        <w:t>本办法所称雷电灾害防御（以下简称防雷减灾），是指防御和减轻雷电灾害的活动，包括雷电和雷电灾害的研究、监测、预警、风险评估、防护、科普宣传以及雷电灾害的调查、鉴定等。</w:t>
      </w:r>
    </w:p>
    <w:p w14:paraId="23B9351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jc w:val="both"/>
      </w:pPr>
      <w:r>
        <w:rPr>
          <w:rFonts w:hint="eastAsia" w:ascii="微软雅黑" w:hAnsi="微软雅黑" w:eastAsia="微软雅黑" w:cs="微软雅黑"/>
          <w:i w:val="0"/>
          <w:iCs w:val="0"/>
          <w:caps w:val="0"/>
          <w:color w:val="525353"/>
          <w:spacing w:val="0"/>
          <w:sz w:val="30"/>
          <w:szCs w:val="30"/>
          <w:bdr w:val="none" w:color="auto" w:sz="0" w:space="0"/>
          <w:shd w:val="clear" w:fill="FFFFFF"/>
        </w:rPr>
        <w:t>第三条　防雷减灾工作，实行安全第一、预防为主、防治结合的原则。</w:t>
      </w:r>
    </w:p>
    <w:p w14:paraId="64FA8D4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jc w:val="both"/>
      </w:pPr>
      <w:r>
        <w:rPr>
          <w:rFonts w:hint="eastAsia" w:ascii="微软雅黑" w:hAnsi="微软雅黑" w:eastAsia="微软雅黑" w:cs="微软雅黑"/>
          <w:i w:val="0"/>
          <w:iCs w:val="0"/>
          <w:caps w:val="0"/>
          <w:color w:val="525353"/>
          <w:spacing w:val="0"/>
          <w:sz w:val="30"/>
          <w:szCs w:val="30"/>
          <w:bdr w:val="none" w:color="auto" w:sz="0" w:space="0"/>
          <w:shd w:val="clear" w:fill="FFFFFF"/>
        </w:rPr>
        <w:t>第四条　国务院气象主管机构负责组织管理和指导全国防雷减灾工作。</w:t>
      </w:r>
    </w:p>
    <w:p w14:paraId="3AF0D77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jc w:val="both"/>
      </w:pPr>
      <w:r>
        <w:rPr>
          <w:rFonts w:hint="eastAsia" w:ascii="微软雅黑" w:hAnsi="微软雅黑" w:eastAsia="微软雅黑" w:cs="微软雅黑"/>
          <w:i w:val="0"/>
          <w:iCs w:val="0"/>
          <w:caps w:val="0"/>
          <w:color w:val="525353"/>
          <w:spacing w:val="0"/>
          <w:sz w:val="30"/>
          <w:szCs w:val="30"/>
          <w:bdr w:val="none" w:color="auto" w:sz="0" w:space="0"/>
          <w:shd w:val="clear" w:fill="FFFFFF"/>
        </w:rPr>
        <w:t>地方各级气象主管机构在上级气象主管机构和本级人民政府的领导下，负责组织管理本行政区域内的防雷减灾工作，并结合本地实际组织制定和公布防雷安全重点单位目录清单。</w:t>
      </w:r>
    </w:p>
    <w:p w14:paraId="3830CBD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jc w:val="both"/>
      </w:pPr>
      <w:r>
        <w:rPr>
          <w:rFonts w:hint="eastAsia" w:ascii="微软雅黑" w:hAnsi="微软雅黑" w:eastAsia="微软雅黑" w:cs="微软雅黑"/>
          <w:i w:val="0"/>
          <w:iCs w:val="0"/>
          <w:caps w:val="0"/>
          <w:color w:val="525353"/>
          <w:spacing w:val="0"/>
          <w:sz w:val="30"/>
          <w:szCs w:val="30"/>
          <w:bdr w:val="none" w:color="auto" w:sz="0" w:space="0"/>
          <w:shd w:val="clear" w:fill="FFFFFF"/>
        </w:rPr>
        <w:t>国务院其他有关部门和地方各级人民政府其他有关部门应当按照职责做好本部门和本单位的防雷减灾工作。</w:t>
      </w:r>
    </w:p>
    <w:p w14:paraId="0E5313F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jc w:val="both"/>
      </w:pPr>
      <w:r>
        <w:rPr>
          <w:rFonts w:hint="eastAsia" w:ascii="微软雅黑" w:hAnsi="微软雅黑" w:eastAsia="微软雅黑" w:cs="微软雅黑"/>
          <w:i w:val="0"/>
          <w:iCs w:val="0"/>
          <w:caps w:val="0"/>
          <w:color w:val="525353"/>
          <w:spacing w:val="0"/>
          <w:sz w:val="30"/>
          <w:szCs w:val="30"/>
          <w:bdr w:val="none" w:color="auto" w:sz="0" w:space="0"/>
          <w:shd w:val="clear" w:fill="FFFFFF"/>
        </w:rPr>
        <w:t>第五条　国家鼓励和支持防雷减灾的科学技术研究和开发，推广应用防雷科技研究成果，加强防雷标准化工作，提高防雷技术水平，开展防雷减灾科普宣传，增强全民防雷减灾意识。</w:t>
      </w:r>
    </w:p>
    <w:p w14:paraId="3E2B12E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jc w:val="both"/>
      </w:pPr>
      <w:r>
        <w:rPr>
          <w:rFonts w:hint="eastAsia" w:ascii="微软雅黑" w:hAnsi="微软雅黑" w:eastAsia="微软雅黑" w:cs="微软雅黑"/>
          <w:i w:val="0"/>
          <w:iCs w:val="0"/>
          <w:caps w:val="0"/>
          <w:color w:val="525353"/>
          <w:spacing w:val="0"/>
          <w:sz w:val="30"/>
          <w:szCs w:val="30"/>
          <w:bdr w:val="none" w:color="auto" w:sz="0" w:space="0"/>
          <w:shd w:val="clear" w:fill="FFFFFF"/>
        </w:rPr>
        <w:t>第六条　外国组织和个人在中华人民共和国领域和中华人民共和国管辖的其他海域从事防雷减灾活动，应当经国务院气象主管机构会同有关部门批准，接受当地省级气象主管机构的监督管理。</w:t>
      </w:r>
    </w:p>
    <w:p w14:paraId="4629971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pPr>
    </w:p>
    <w:p w14:paraId="54CEDA2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jc w:val="both"/>
      </w:pPr>
      <w:r>
        <w:rPr>
          <w:rFonts w:hint="eastAsia" w:ascii="微软雅黑" w:hAnsi="微软雅黑" w:eastAsia="微软雅黑" w:cs="微软雅黑"/>
          <w:i w:val="0"/>
          <w:iCs w:val="0"/>
          <w:caps w:val="0"/>
          <w:color w:val="525353"/>
          <w:spacing w:val="0"/>
          <w:sz w:val="30"/>
          <w:szCs w:val="30"/>
          <w:bdr w:val="none" w:color="auto" w:sz="0" w:space="0"/>
          <w:shd w:val="clear" w:fill="FFFFFF"/>
        </w:rPr>
        <w:t>第二章 　监测与预警</w:t>
      </w:r>
    </w:p>
    <w:p w14:paraId="732E1C3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jc w:val="both"/>
      </w:pPr>
      <w:r>
        <w:rPr>
          <w:rFonts w:hint="eastAsia" w:ascii="微软雅黑" w:hAnsi="微软雅黑" w:eastAsia="微软雅黑" w:cs="微软雅黑"/>
          <w:i w:val="0"/>
          <w:iCs w:val="0"/>
          <w:caps w:val="0"/>
          <w:color w:val="525353"/>
          <w:spacing w:val="0"/>
          <w:sz w:val="30"/>
          <w:szCs w:val="30"/>
          <w:bdr w:val="none" w:color="auto" w:sz="0" w:space="0"/>
          <w:shd w:val="clear" w:fill="FFFFFF"/>
        </w:rPr>
        <w:t>第七条　国务院气象主管机构应当组织有关部门按照合理布局、信息共享、有效利用的原则，规划全国雷电监测网，避免重复建设。</w:t>
      </w:r>
    </w:p>
    <w:p w14:paraId="4DB8288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jc w:val="both"/>
      </w:pPr>
      <w:r>
        <w:rPr>
          <w:rFonts w:hint="eastAsia" w:ascii="微软雅黑" w:hAnsi="微软雅黑" w:eastAsia="微软雅黑" w:cs="微软雅黑"/>
          <w:i w:val="0"/>
          <w:iCs w:val="0"/>
          <w:caps w:val="0"/>
          <w:color w:val="525353"/>
          <w:spacing w:val="0"/>
          <w:sz w:val="30"/>
          <w:szCs w:val="30"/>
          <w:bdr w:val="none" w:color="auto" w:sz="0" w:space="0"/>
          <w:shd w:val="clear" w:fill="FFFFFF"/>
        </w:rPr>
        <w:t>地方各级气象主管机构应当组织本行政区域内的雷电监测网建设，以防御雷电灾害。</w:t>
      </w:r>
    </w:p>
    <w:p w14:paraId="00C5933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jc w:val="both"/>
      </w:pPr>
      <w:r>
        <w:rPr>
          <w:rFonts w:hint="eastAsia" w:ascii="微软雅黑" w:hAnsi="微软雅黑" w:eastAsia="微软雅黑" w:cs="微软雅黑"/>
          <w:i w:val="0"/>
          <w:iCs w:val="0"/>
          <w:caps w:val="0"/>
          <w:color w:val="525353"/>
          <w:spacing w:val="0"/>
          <w:sz w:val="30"/>
          <w:szCs w:val="30"/>
          <w:bdr w:val="none" w:color="auto" w:sz="0" w:space="0"/>
          <w:shd w:val="clear" w:fill="FFFFFF"/>
        </w:rPr>
        <w:t>第八条　各级气象主管机构应当加强雷电灾害预警系统和防雷安全信息化监管平台的建设工作，提高雷电灾害预警和防雷减灾服务能力。</w:t>
      </w:r>
    </w:p>
    <w:p w14:paraId="3C42DB9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jc w:val="both"/>
      </w:pPr>
      <w:r>
        <w:rPr>
          <w:rFonts w:hint="eastAsia" w:ascii="微软雅黑" w:hAnsi="微软雅黑" w:eastAsia="微软雅黑" w:cs="微软雅黑"/>
          <w:i w:val="0"/>
          <w:iCs w:val="0"/>
          <w:caps w:val="0"/>
          <w:color w:val="525353"/>
          <w:spacing w:val="0"/>
          <w:sz w:val="30"/>
          <w:szCs w:val="30"/>
          <w:bdr w:val="none" w:color="auto" w:sz="0" w:space="0"/>
          <w:shd w:val="clear" w:fill="FFFFFF"/>
        </w:rPr>
        <w:t>第九条　各级气象主管机构所属气象台站应当根据雷电灾害防御的需要，按照职责开展雷电监测，并及时向气象主管机构和有关灾害防御、救助部门提供雷电监测信息。</w:t>
      </w:r>
    </w:p>
    <w:p w14:paraId="355C59D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jc w:val="both"/>
      </w:pPr>
      <w:r>
        <w:rPr>
          <w:rFonts w:hint="eastAsia" w:ascii="微软雅黑" w:hAnsi="微软雅黑" w:eastAsia="微软雅黑" w:cs="微软雅黑"/>
          <w:i w:val="0"/>
          <w:iCs w:val="0"/>
          <w:caps w:val="0"/>
          <w:color w:val="525353"/>
          <w:spacing w:val="0"/>
          <w:sz w:val="30"/>
          <w:szCs w:val="30"/>
          <w:bdr w:val="none" w:color="auto" w:sz="0" w:space="0"/>
          <w:shd w:val="clear" w:fill="FFFFFF"/>
        </w:rPr>
        <w:t>气象主管机构所属气象台站可以开展雷电预报，并及时向社会发布。</w:t>
      </w:r>
    </w:p>
    <w:p w14:paraId="7866F38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jc w:val="both"/>
      </w:pPr>
      <w:r>
        <w:rPr>
          <w:rFonts w:hint="eastAsia" w:ascii="微软雅黑" w:hAnsi="微软雅黑" w:eastAsia="微软雅黑" w:cs="微软雅黑"/>
          <w:i w:val="0"/>
          <w:iCs w:val="0"/>
          <w:caps w:val="0"/>
          <w:color w:val="525353"/>
          <w:spacing w:val="0"/>
          <w:sz w:val="30"/>
          <w:szCs w:val="30"/>
          <w:bdr w:val="none" w:color="auto" w:sz="0" w:space="0"/>
          <w:shd w:val="clear" w:fill="FFFFFF"/>
        </w:rPr>
        <w:t>第十条　各级气象主管机构应当组织有关部门加强对雷电和雷电灾害的发生机理等基础理论和防御技术等应用理论的研究，并加强对防雷减灾技术和雷电监测、预报预警系统的研究和开发。</w:t>
      </w:r>
    </w:p>
    <w:p w14:paraId="50F278B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pPr>
    </w:p>
    <w:p w14:paraId="3DCD3BC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jc w:val="both"/>
      </w:pPr>
      <w:r>
        <w:rPr>
          <w:rFonts w:hint="eastAsia" w:ascii="微软雅黑" w:hAnsi="微软雅黑" w:eastAsia="微软雅黑" w:cs="微软雅黑"/>
          <w:i w:val="0"/>
          <w:iCs w:val="0"/>
          <w:caps w:val="0"/>
          <w:color w:val="525353"/>
          <w:spacing w:val="0"/>
          <w:sz w:val="30"/>
          <w:szCs w:val="30"/>
          <w:bdr w:val="none" w:color="auto" w:sz="0" w:space="0"/>
          <w:shd w:val="clear" w:fill="FFFFFF"/>
        </w:rPr>
        <w:t>第三章 　雷电防护装置</w:t>
      </w:r>
    </w:p>
    <w:p w14:paraId="690300B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jc w:val="both"/>
      </w:pPr>
      <w:r>
        <w:rPr>
          <w:rFonts w:hint="eastAsia" w:ascii="微软雅黑" w:hAnsi="微软雅黑" w:eastAsia="微软雅黑" w:cs="微软雅黑"/>
          <w:i w:val="0"/>
          <w:iCs w:val="0"/>
          <w:caps w:val="0"/>
          <w:color w:val="525353"/>
          <w:spacing w:val="0"/>
          <w:sz w:val="30"/>
          <w:szCs w:val="30"/>
          <w:bdr w:val="none" w:color="auto" w:sz="0" w:space="0"/>
          <w:shd w:val="clear" w:fill="FFFFFF"/>
        </w:rPr>
        <w:t>第十一条　各类建（构）筑物、场所和设施安装的雷电防护装置，应当符合国家有关防雷标准和国务院气象主管机构规定的使用要求，并由具有相应资质的单位承担检测。</w:t>
      </w:r>
    </w:p>
    <w:p w14:paraId="3078F39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jc w:val="both"/>
      </w:pPr>
      <w:r>
        <w:rPr>
          <w:rFonts w:hint="eastAsia" w:ascii="微软雅黑" w:hAnsi="微软雅黑" w:eastAsia="微软雅黑" w:cs="微软雅黑"/>
          <w:i w:val="0"/>
          <w:iCs w:val="0"/>
          <w:caps w:val="0"/>
          <w:color w:val="525353"/>
          <w:spacing w:val="0"/>
          <w:sz w:val="30"/>
          <w:szCs w:val="30"/>
          <w:bdr w:val="none" w:color="auto" w:sz="0" w:space="0"/>
          <w:shd w:val="clear" w:fill="FFFFFF"/>
        </w:rPr>
        <w:t>本办法所称雷电防护装置，是指接闪器、引下线、接地装置、电涌保护器及其连接导体等构成的，用以防御雷电灾害的设施或者系统。</w:t>
      </w:r>
    </w:p>
    <w:p w14:paraId="229AA24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jc w:val="both"/>
      </w:pPr>
      <w:r>
        <w:rPr>
          <w:rFonts w:hint="eastAsia" w:ascii="微软雅黑" w:hAnsi="微软雅黑" w:eastAsia="微软雅黑" w:cs="微软雅黑"/>
          <w:i w:val="0"/>
          <w:iCs w:val="0"/>
          <w:caps w:val="0"/>
          <w:color w:val="525353"/>
          <w:spacing w:val="0"/>
          <w:sz w:val="30"/>
          <w:szCs w:val="30"/>
          <w:bdr w:val="none" w:color="auto" w:sz="0" w:space="0"/>
          <w:shd w:val="clear" w:fill="FFFFFF"/>
        </w:rPr>
        <w:t>第十二条　新建、改建、扩建建设工程雷电防护装置的设计、施工，可由取得相应建设、公路、水路、铁路、民航、水利、电力、核电、通信等专业工程设计、施工资质的单位承担。</w:t>
      </w:r>
    </w:p>
    <w:p w14:paraId="79B1EE7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jc w:val="both"/>
      </w:pPr>
      <w:r>
        <w:rPr>
          <w:rFonts w:hint="eastAsia" w:ascii="微软雅黑" w:hAnsi="微软雅黑" w:eastAsia="微软雅黑" w:cs="微软雅黑"/>
          <w:i w:val="0"/>
          <w:iCs w:val="0"/>
          <w:caps w:val="0"/>
          <w:color w:val="525353"/>
          <w:spacing w:val="0"/>
          <w:sz w:val="30"/>
          <w:szCs w:val="30"/>
          <w:bdr w:val="none" w:color="auto" w:sz="0" w:space="0"/>
          <w:shd w:val="clear" w:fill="FFFFFF"/>
        </w:rPr>
        <w:t>新建、改建、扩建建筑物、场所和设施的雷电防护装置应当与主体工程同时设计、同时施工、同时投入使用。</w:t>
      </w:r>
    </w:p>
    <w:p w14:paraId="1BD0439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jc w:val="both"/>
      </w:pPr>
      <w:r>
        <w:rPr>
          <w:rFonts w:hint="eastAsia" w:ascii="微软雅黑" w:hAnsi="微软雅黑" w:eastAsia="微软雅黑" w:cs="微软雅黑"/>
          <w:i w:val="0"/>
          <w:iCs w:val="0"/>
          <w:caps w:val="0"/>
          <w:color w:val="525353"/>
          <w:spacing w:val="0"/>
          <w:sz w:val="30"/>
          <w:szCs w:val="30"/>
          <w:bdr w:val="none" w:color="auto" w:sz="0" w:space="0"/>
          <w:shd w:val="clear" w:fill="FFFFFF"/>
        </w:rPr>
        <w:t>第十三条　投入使用后的雷电防护装置应当根据国家有关建筑物防雷标准实行定期检测制度。雷电防护装置应当每年检测一次，对爆炸和火灾危险环境场所的雷电防护装置应当每半年检测一次。</w:t>
      </w:r>
    </w:p>
    <w:p w14:paraId="6800ECB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jc w:val="both"/>
      </w:pPr>
      <w:r>
        <w:rPr>
          <w:rFonts w:hint="eastAsia" w:ascii="微软雅黑" w:hAnsi="微软雅黑" w:eastAsia="微软雅黑" w:cs="微软雅黑"/>
          <w:i w:val="0"/>
          <w:iCs w:val="0"/>
          <w:caps w:val="0"/>
          <w:color w:val="525353"/>
          <w:spacing w:val="0"/>
          <w:sz w:val="30"/>
          <w:szCs w:val="30"/>
          <w:bdr w:val="none" w:color="auto" w:sz="0" w:space="0"/>
          <w:shd w:val="clear" w:fill="FFFFFF"/>
        </w:rPr>
        <w:t>第十四条　雷电防护装置检测单位的资质由国务院气象主管机构或者省、自治区、直辖市气象主管机构负责认定。从事电力、通信雷电防护装置检测的单位的资质证由国务院气象主管机构和国务院电力或者国务院通信主管部门共同颁发。</w:t>
      </w:r>
    </w:p>
    <w:p w14:paraId="026C1BA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jc w:val="both"/>
      </w:pPr>
      <w:r>
        <w:rPr>
          <w:rFonts w:hint="eastAsia" w:ascii="微软雅黑" w:hAnsi="微软雅黑" w:eastAsia="微软雅黑" w:cs="微软雅黑"/>
          <w:i w:val="0"/>
          <w:iCs w:val="0"/>
          <w:caps w:val="0"/>
          <w:color w:val="525353"/>
          <w:spacing w:val="0"/>
          <w:sz w:val="30"/>
          <w:szCs w:val="30"/>
          <w:bdr w:val="none" w:color="auto" w:sz="0" w:space="0"/>
          <w:shd w:val="clear" w:fill="FFFFFF"/>
        </w:rPr>
        <w:t>雷电防护装置检测单位应当按照法律、法规和相关规定开展雷电防护装置检测活动，按照气象主管机构要求使用防雷安全信息化监管平台。</w:t>
      </w:r>
    </w:p>
    <w:p w14:paraId="2FD1DD7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jc w:val="both"/>
      </w:pPr>
      <w:r>
        <w:rPr>
          <w:rFonts w:hint="eastAsia" w:ascii="微软雅黑" w:hAnsi="微软雅黑" w:eastAsia="微软雅黑" w:cs="微软雅黑"/>
          <w:i w:val="0"/>
          <w:iCs w:val="0"/>
          <w:caps w:val="0"/>
          <w:color w:val="525353"/>
          <w:spacing w:val="0"/>
          <w:sz w:val="30"/>
          <w:szCs w:val="30"/>
          <w:bdr w:val="none" w:color="auto" w:sz="0" w:space="0"/>
          <w:shd w:val="clear" w:fill="FFFFFF"/>
        </w:rPr>
        <w:t>第十五条　雷电防护装置检测单位对雷电防护装置检测后，应当出具检测报告。不合格的，提出整改意见。被检测单位拒不整改或者整改不合格的，雷电防护装置检测单位应当报告当地气象主管机构，由当地气象主管机构依法作出处理。</w:t>
      </w:r>
    </w:p>
    <w:p w14:paraId="39713E1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jc w:val="both"/>
      </w:pPr>
      <w:r>
        <w:rPr>
          <w:rFonts w:hint="eastAsia" w:ascii="微软雅黑" w:hAnsi="微软雅黑" w:eastAsia="微软雅黑" w:cs="微软雅黑"/>
          <w:i w:val="0"/>
          <w:iCs w:val="0"/>
          <w:caps w:val="0"/>
          <w:color w:val="525353"/>
          <w:spacing w:val="0"/>
          <w:sz w:val="30"/>
          <w:szCs w:val="30"/>
          <w:bdr w:val="none" w:color="auto" w:sz="0" w:space="0"/>
          <w:shd w:val="clear" w:fill="FFFFFF"/>
        </w:rPr>
        <w:t>雷电防护装置检测单位应当执行国家有关标准和规范，出具的雷电防护装置检测报告必须真实可靠，并上传至防雷安全信息化监管平台。未按气象主管机构要求上传至防雷安全信息化监管平台的，由县级以上气象主管机构责令限期改正。</w:t>
      </w:r>
    </w:p>
    <w:p w14:paraId="62E7A2E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jc w:val="both"/>
      </w:pPr>
      <w:r>
        <w:rPr>
          <w:rFonts w:hint="eastAsia" w:ascii="微软雅黑" w:hAnsi="微软雅黑" w:eastAsia="微软雅黑" w:cs="微软雅黑"/>
          <w:i w:val="0"/>
          <w:iCs w:val="0"/>
          <w:caps w:val="0"/>
          <w:color w:val="525353"/>
          <w:spacing w:val="0"/>
          <w:sz w:val="30"/>
          <w:szCs w:val="30"/>
          <w:bdr w:val="none" w:color="auto" w:sz="0" w:space="0"/>
          <w:shd w:val="clear" w:fill="FFFFFF"/>
        </w:rPr>
        <w:t>第十六条　雷电防护装置所有人或者受托人应当指定专人负责，做好雷电防护装置的日常维护工作。发现雷电防护装置存在隐患时，应当及时采取措施进行处理。</w:t>
      </w:r>
    </w:p>
    <w:p w14:paraId="4D49822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jc w:val="both"/>
      </w:pPr>
      <w:r>
        <w:rPr>
          <w:rFonts w:hint="eastAsia" w:ascii="微软雅黑" w:hAnsi="微软雅黑" w:eastAsia="微软雅黑" w:cs="微软雅黑"/>
          <w:i w:val="0"/>
          <w:iCs w:val="0"/>
          <w:caps w:val="0"/>
          <w:color w:val="525353"/>
          <w:spacing w:val="0"/>
          <w:sz w:val="30"/>
          <w:szCs w:val="30"/>
          <w:bdr w:val="none" w:color="auto" w:sz="0" w:space="0"/>
          <w:shd w:val="clear" w:fill="FFFFFF"/>
        </w:rPr>
        <w:t>第十七条　已安装雷电防护装置的单位或者个人应当主动委托有相应资质的雷电防护装置检测机构进行定期检测，并接受当地气象主管机构和当地人民政府安全生产管理部门的管理和监督检查。</w:t>
      </w:r>
    </w:p>
    <w:p w14:paraId="254A70D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pPr>
    </w:p>
    <w:p w14:paraId="661E1FB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jc w:val="both"/>
      </w:pPr>
      <w:r>
        <w:rPr>
          <w:rFonts w:hint="eastAsia" w:ascii="微软雅黑" w:hAnsi="微软雅黑" w:eastAsia="微软雅黑" w:cs="微软雅黑"/>
          <w:i w:val="0"/>
          <w:iCs w:val="0"/>
          <w:caps w:val="0"/>
          <w:color w:val="525353"/>
          <w:spacing w:val="0"/>
          <w:sz w:val="30"/>
          <w:szCs w:val="30"/>
          <w:bdr w:val="none" w:color="auto" w:sz="0" w:space="0"/>
          <w:shd w:val="clear" w:fill="FFFFFF"/>
        </w:rPr>
        <w:t>第四章 　雷电灾害调查、鉴定</w:t>
      </w:r>
    </w:p>
    <w:p w14:paraId="5E2C0DC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jc w:val="both"/>
      </w:pPr>
      <w:r>
        <w:rPr>
          <w:rFonts w:hint="eastAsia" w:ascii="微软雅黑" w:hAnsi="微软雅黑" w:eastAsia="微软雅黑" w:cs="微软雅黑"/>
          <w:i w:val="0"/>
          <w:iCs w:val="0"/>
          <w:caps w:val="0"/>
          <w:color w:val="525353"/>
          <w:spacing w:val="0"/>
          <w:sz w:val="30"/>
          <w:szCs w:val="30"/>
          <w:bdr w:val="none" w:color="auto" w:sz="0" w:space="0"/>
          <w:shd w:val="clear" w:fill="FFFFFF"/>
        </w:rPr>
        <w:t>第十八条　各级气象主管机构负责组织雷电灾害调查、鉴定工作。</w:t>
      </w:r>
    </w:p>
    <w:p w14:paraId="0DD1964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jc w:val="both"/>
      </w:pPr>
      <w:r>
        <w:rPr>
          <w:rFonts w:hint="eastAsia" w:ascii="微软雅黑" w:hAnsi="微软雅黑" w:eastAsia="微软雅黑" w:cs="微软雅黑"/>
          <w:i w:val="0"/>
          <w:iCs w:val="0"/>
          <w:caps w:val="0"/>
          <w:color w:val="525353"/>
          <w:spacing w:val="0"/>
          <w:sz w:val="30"/>
          <w:szCs w:val="30"/>
          <w:bdr w:val="none" w:color="auto" w:sz="0" w:space="0"/>
          <w:shd w:val="clear" w:fill="FFFFFF"/>
        </w:rPr>
        <w:t>其他有关部门和单位应当配合当地气象主管机构做好雷电灾害调查、鉴定工作。</w:t>
      </w:r>
    </w:p>
    <w:p w14:paraId="5DA58BA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jc w:val="both"/>
      </w:pPr>
      <w:r>
        <w:rPr>
          <w:rFonts w:hint="eastAsia" w:ascii="微软雅黑" w:hAnsi="微软雅黑" w:eastAsia="微软雅黑" w:cs="微软雅黑"/>
          <w:i w:val="0"/>
          <w:iCs w:val="0"/>
          <w:caps w:val="0"/>
          <w:color w:val="525353"/>
          <w:spacing w:val="0"/>
          <w:sz w:val="30"/>
          <w:szCs w:val="30"/>
          <w:bdr w:val="none" w:color="auto" w:sz="0" w:space="0"/>
          <w:shd w:val="clear" w:fill="FFFFFF"/>
        </w:rPr>
        <w:t>第十九条　遭受雷电灾害的组织和个人，应当及时向当地气象主管机构报告，并协助当地气象主管机构对雷电灾害进行调查、鉴定。</w:t>
      </w:r>
    </w:p>
    <w:p w14:paraId="3C62A56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jc w:val="both"/>
      </w:pPr>
      <w:r>
        <w:rPr>
          <w:rFonts w:hint="eastAsia" w:ascii="微软雅黑" w:hAnsi="微软雅黑" w:eastAsia="微软雅黑" w:cs="微软雅黑"/>
          <w:i w:val="0"/>
          <w:iCs w:val="0"/>
          <w:caps w:val="0"/>
          <w:color w:val="525353"/>
          <w:spacing w:val="0"/>
          <w:sz w:val="30"/>
          <w:szCs w:val="30"/>
          <w:bdr w:val="none" w:color="auto" w:sz="0" w:space="0"/>
          <w:shd w:val="clear" w:fill="FFFFFF"/>
        </w:rPr>
        <w:t>第二十条　地方各级气象主管机构应当及时向当地人民政府和上级气象主管机构上报本行政区域内的重大雷电灾情和年度雷电灾害情况。</w:t>
      </w:r>
    </w:p>
    <w:p w14:paraId="46038A2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jc w:val="both"/>
      </w:pPr>
      <w:r>
        <w:rPr>
          <w:rFonts w:hint="eastAsia" w:ascii="微软雅黑" w:hAnsi="微软雅黑" w:eastAsia="微软雅黑" w:cs="微软雅黑"/>
          <w:i w:val="0"/>
          <w:iCs w:val="0"/>
          <w:caps w:val="0"/>
          <w:color w:val="525353"/>
          <w:spacing w:val="0"/>
          <w:sz w:val="30"/>
          <w:szCs w:val="30"/>
          <w:bdr w:val="none" w:color="auto" w:sz="0" w:space="0"/>
          <w:shd w:val="clear" w:fill="FFFFFF"/>
        </w:rPr>
        <w:t>第二十一条　大型建设工程、重点工程、爆炸和火灾危险环境、人员密集场所等项目应当进行雷电灾害风险评估，以确保公共安全。</w:t>
      </w:r>
    </w:p>
    <w:p w14:paraId="03622EC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jc w:val="both"/>
      </w:pPr>
      <w:r>
        <w:rPr>
          <w:rFonts w:hint="eastAsia" w:ascii="微软雅黑" w:hAnsi="微软雅黑" w:eastAsia="微软雅黑" w:cs="微软雅黑"/>
          <w:i w:val="0"/>
          <w:iCs w:val="0"/>
          <w:caps w:val="0"/>
          <w:color w:val="525353"/>
          <w:spacing w:val="0"/>
          <w:sz w:val="30"/>
          <w:szCs w:val="30"/>
          <w:bdr w:val="none" w:color="auto" w:sz="0" w:space="0"/>
          <w:shd w:val="clear" w:fill="FFFFFF"/>
        </w:rPr>
        <w:t>各级地方气象主管机构按照有关规定组织进行本行政区域内的雷电灾害风险评估工作。</w:t>
      </w:r>
    </w:p>
    <w:p w14:paraId="7F81C90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pPr>
    </w:p>
    <w:p w14:paraId="6CD934B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jc w:val="both"/>
      </w:pPr>
      <w:r>
        <w:rPr>
          <w:rFonts w:hint="eastAsia" w:ascii="微软雅黑" w:hAnsi="微软雅黑" w:eastAsia="微软雅黑" w:cs="微软雅黑"/>
          <w:i w:val="0"/>
          <w:iCs w:val="0"/>
          <w:caps w:val="0"/>
          <w:color w:val="525353"/>
          <w:spacing w:val="0"/>
          <w:sz w:val="30"/>
          <w:szCs w:val="30"/>
          <w:bdr w:val="none" w:color="auto" w:sz="0" w:space="0"/>
          <w:shd w:val="clear" w:fill="FFFFFF"/>
        </w:rPr>
        <w:t>第五章 　法律责任</w:t>
      </w:r>
    </w:p>
    <w:p w14:paraId="53948F7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jc w:val="both"/>
      </w:pPr>
      <w:r>
        <w:rPr>
          <w:rFonts w:hint="eastAsia" w:ascii="微软雅黑" w:hAnsi="微软雅黑" w:eastAsia="微软雅黑" w:cs="微软雅黑"/>
          <w:i w:val="0"/>
          <w:iCs w:val="0"/>
          <w:caps w:val="0"/>
          <w:color w:val="525353"/>
          <w:spacing w:val="0"/>
          <w:sz w:val="30"/>
          <w:szCs w:val="30"/>
          <w:bdr w:val="none" w:color="auto" w:sz="0" w:space="0"/>
          <w:shd w:val="clear" w:fill="FFFFFF"/>
        </w:rPr>
        <w:t>第二十二条　申请单位隐瞒有关情况、提供虚假材料申请资质认定、设计审核或者竣工验收的，有关气象主管机构不予受理或者不予行政许可，并给予警告。申请单位在一年内不得再次申请资质认定。</w:t>
      </w:r>
    </w:p>
    <w:p w14:paraId="5C96EEC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jc w:val="both"/>
      </w:pPr>
      <w:r>
        <w:rPr>
          <w:rFonts w:hint="eastAsia" w:ascii="微软雅黑" w:hAnsi="微软雅黑" w:eastAsia="微软雅黑" w:cs="微软雅黑"/>
          <w:i w:val="0"/>
          <w:iCs w:val="0"/>
          <w:caps w:val="0"/>
          <w:color w:val="525353"/>
          <w:spacing w:val="0"/>
          <w:sz w:val="30"/>
          <w:szCs w:val="30"/>
          <w:bdr w:val="none" w:color="auto" w:sz="0" w:space="0"/>
          <w:shd w:val="clear" w:fill="FFFFFF"/>
        </w:rPr>
        <w:t>第二十三条　被许可单位以欺骗、贿赂等不正当手段取得资质、通过设计审核或者竣工验收的，有关气象主管机构按照权限给予警告，可以并处三万元以下罚款；已取得资质、通过设计审核或者竣工验收的，撤销其许可证书；被许可单位三年内不得再次申请资质认定；构成犯罪的，依法追究刑事责任。</w:t>
      </w:r>
    </w:p>
    <w:p w14:paraId="07A924C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jc w:val="both"/>
      </w:pPr>
      <w:r>
        <w:rPr>
          <w:rFonts w:hint="eastAsia" w:ascii="微软雅黑" w:hAnsi="微软雅黑" w:eastAsia="微软雅黑" w:cs="微软雅黑"/>
          <w:i w:val="0"/>
          <w:iCs w:val="0"/>
          <w:caps w:val="0"/>
          <w:color w:val="525353"/>
          <w:spacing w:val="0"/>
          <w:sz w:val="30"/>
          <w:szCs w:val="30"/>
          <w:bdr w:val="none" w:color="auto" w:sz="0" w:space="0"/>
          <w:shd w:val="clear" w:fill="FFFFFF"/>
        </w:rPr>
        <w:t>第二十四条　违反本办法规定，有下列行为之一的，由县级以上气象主管机构按照权限责令改正，给予警告，可以并处三万元以下罚款；给他人造成损失的，依法承担赔偿责任；构成犯罪的，依法追究刑事责任：</w:t>
      </w:r>
    </w:p>
    <w:p w14:paraId="776D3A1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jc w:val="both"/>
      </w:pPr>
      <w:r>
        <w:rPr>
          <w:rFonts w:hint="eastAsia" w:ascii="微软雅黑" w:hAnsi="微软雅黑" w:eastAsia="微软雅黑" w:cs="微软雅黑"/>
          <w:i w:val="0"/>
          <w:iCs w:val="0"/>
          <w:caps w:val="0"/>
          <w:color w:val="525353"/>
          <w:spacing w:val="0"/>
          <w:sz w:val="30"/>
          <w:szCs w:val="30"/>
          <w:bdr w:val="none" w:color="auto" w:sz="0" w:space="0"/>
          <w:shd w:val="clear" w:fill="FFFFFF"/>
        </w:rPr>
        <w:t>（一）应当安装雷电防护装置而拒不安装的；</w:t>
      </w:r>
    </w:p>
    <w:p w14:paraId="4C600BF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jc w:val="both"/>
      </w:pPr>
      <w:r>
        <w:rPr>
          <w:rFonts w:hint="eastAsia" w:ascii="微软雅黑" w:hAnsi="微软雅黑" w:eastAsia="微软雅黑" w:cs="微软雅黑"/>
          <w:i w:val="0"/>
          <w:iCs w:val="0"/>
          <w:caps w:val="0"/>
          <w:color w:val="525353"/>
          <w:spacing w:val="0"/>
          <w:sz w:val="30"/>
          <w:szCs w:val="30"/>
          <w:bdr w:val="none" w:color="auto" w:sz="0" w:space="0"/>
          <w:shd w:val="clear" w:fill="FFFFFF"/>
        </w:rPr>
        <w:t>（二）已有雷电防护装置，拒绝进行检测或者经检测不合格又拒不整改的；</w:t>
      </w:r>
    </w:p>
    <w:p w14:paraId="3FC04B5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jc w:val="both"/>
      </w:pPr>
      <w:r>
        <w:rPr>
          <w:rFonts w:hint="eastAsia" w:ascii="微软雅黑" w:hAnsi="微软雅黑" w:eastAsia="微软雅黑" w:cs="微软雅黑"/>
          <w:i w:val="0"/>
          <w:iCs w:val="0"/>
          <w:caps w:val="0"/>
          <w:color w:val="525353"/>
          <w:spacing w:val="0"/>
          <w:sz w:val="30"/>
          <w:szCs w:val="30"/>
          <w:bdr w:val="none" w:color="auto" w:sz="0" w:space="0"/>
          <w:shd w:val="clear" w:fill="FFFFFF"/>
        </w:rPr>
        <w:t>（三）对重大雷电灾害事故隐瞒不报的。</w:t>
      </w:r>
    </w:p>
    <w:p w14:paraId="23EF5CF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jc w:val="both"/>
      </w:pPr>
      <w:r>
        <w:rPr>
          <w:rFonts w:hint="eastAsia" w:ascii="微软雅黑" w:hAnsi="微软雅黑" w:eastAsia="微软雅黑" w:cs="微软雅黑"/>
          <w:i w:val="0"/>
          <w:iCs w:val="0"/>
          <w:caps w:val="0"/>
          <w:color w:val="525353"/>
          <w:spacing w:val="0"/>
          <w:sz w:val="30"/>
          <w:szCs w:val="30"/>
          <w:bdr w:val="none" w:color="auto" w:sz="0" w:space="0"/>
          <w:shd w:val="clear" w:fill="FFFFFF"/>
        </w:rPr>
        <w:t>第二十五条　违反本办法规定，导致雷击造成火灾、爆炸、人员伤亡以及国家财产重大损失的，依法给予处分；构成犯罪的，依法追究刑事责任。 </w:t>
      </w:r>
    </w:p>
    <w:p w14:paraId="666E008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jc w:val="both"/>
      </w:pPr>
      <w:r>
        <w:rPr>
          <w:rFonts w:hint="eastAsia" w:ascii="微软雅黑" w:hAnsi="微软雅黑" w:eastAsia="微软雅黑" w:cs="微软雅黑"/>
          <w:i w:val="0"/>
          <w:iCs w:val="0"/>
          <w:caps w:val="0"/>
          <w:color w:val="525353"/>
          <w:spacing w:val="0"/>
          <w:sz w:val="30"/>
          <w:szCs w:val="30"/>
          <w:bdr w:val="none" w:color="auto" w:sz="0" w:space="0"/>
          <w:shd w:val="clear" w:fill="FFFFFF"/>
        </w:rPr>
        <w:t>第二十六条　违反本办法规定的行为，法律、法规已有处罚规定的，依照其规定予以处罚。 </w:t>
      </w:r>
    </w:p>
    <w:p w14:paraId="5A9F3CB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jc w:val="both"/>
      </w:pPr>
      <w:r>
        <w:rPr>
          <w:rFonts w:hint="eastAsia" w:ascii="微软雅黑" w:hAnsi="微软雅黑" w:eastAsia="微软雅黑" w:cs="微软雅黑"/>
          <w:i w:val="0"/>
          <w:iCs w:val="0"/>
          <w:caps w:val="0"/>
          <w:color w:val="525353"/>
          <w:spacing w:val="0"/>
          <w:sz w:val="30"/>
          <w:szCs w:val="30"/>
          <w:bdr w:val="none" w:color="auto" w:sz="0" w:space="0"/>
          <w:shd w:val="clear" w:fill="FFFFFF"/>
        </w:rPr>
        <w:t>第六章 　附 　则</w:t>
      </w:r>
    </w:p>
    <w:p w14:paraId="1C72C5B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jc w:val="both"/>
      </w:pPr>
      <w:r>
        <w:rPr>
          <w:rFonts w:hint="eastAsia" w:ascii="微软雅黑" w:hAnsi="微软雅黑" w:eastAsia="微软雅黑" w:cs="微软雅黑"/>
          <w:i w:val="0"/>
          <w:iCs w:val="0"/>
          <w:caps w:val="0"/>
          <w:color w:val="525353"/>
          <w:spacing w:val="0"/>
          <w:sz w:val="30"/>
          <w:szCs w:val="30"/>
          <w:bdr w:val="none" w:color="auto" w:sz="0" w:space="0"/>
          <w:shd w:val="clear" w:fill="FFFFFF"/>
        </w:rPr>
        <w:t>第二十七条　防雷专业技术人员水平评价工作由省级以上气象学会组织实施。</w:t>
      </w:r>
    </w:p>
    <w:p w14:paraId="5C114AC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jc w:val="both"/>
      </w:pPr>
      <w:r>
        <w:rPr>
          <w:rFonts w:hint="eastAsia" w:ascii="微软雅黑" w:hAnsi="微软雅黑" w:eastAsia="微软雅黑" w:cs="微软雅黑"/>
          <w:i w:val="0"/>
          <w:iCs w:val="0"/>
          <w:caps w:val="0"/>
          <w:color w:val="525353"/>
          <w:spacing w:val="0"/>
          <w:sz w:val="30"/>
          <w:szCs w:val="30"/>
          <w:bdr w:val="none" w:color="auto" w:sz="0" w:space="0"/>
          <w:shd w:val="clear" w:fill="FFFFFF"/>
        </w:rPr>
        <w:t>第二十八条　本办法自2025年6月1日起施行。2011年7月21日公布的中国气象局第20号令《防雷减灾管理办法》同时废止。</w:t>
      </w:r>
    </w:p>
    <w:p w14:paraId="7B4F0E8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D7501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Emphasis"/>
    <w:basedOn w:val="5"/>
    <w:qFormat/>
    <w:uiPriority w:val="0"/>
    <w:rPr>
      <w:i/>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0</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2025-06-03T07:41:36Z</dcterms:created>
  <dc:creator>25073</dc:creator>
  <cp:lastModifiedBy>张洋</cp:lastModifiedBy>
  <dcterms:modified xsi:type="dcterms:W3CDTF">2025-06-03T07:41:54Z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eyJoZGlkIjoiODAwMGI1NzYwNDExMTAyZjVmZGFkZDJlYjliZWM4OTkiLCJ1c2VySWQiOiI0MzUyMjcyMzYifQ==</vt:lpwstr>
  </property>
  <property fmtid="{D5CDD505-2E9C-101B-9397-08002B2CF9AE}" pid="4" name="ICV">
    <vt:lpwstr>8A2B8D65E86E4BBB9925A0DDE1C7C29B_12</vt:lpwstr>
  </property>
</Properties>
</file>